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0507" w14:textId="7BCDC376" w:rsidR="00882E07" w:rsidRPr="00882E07" w:rsidRDefault="00882E07" w:rsidP="00882E07">
      <w:pPr>
        <w:ind w:left="0" w:firstLine="0"/>
        <w:jc w:val="right"/>
        <w:rPr>
          <w:rFonts w:ascii="Garamond" w:eastAsia="Times New Roman" w:hAnsi="Garamond" w:cs="Arial"/>
          <w:b/>
          <w:bCs/>
          <w:i/>
          <w:iCs/>
          <w:lang w:eastAsia="pl-PL"/>
        </w:rPr>
      </w:pPr>
      <w:r w:rsidRPr="00882E07">
        <w:rPr>
          <w:rFonts w:ascii="Garamond" w:eastAsia="Times New Roman" w:hAnsi="Garamond" w:cs="Arial"/>
          <w:b/>
          <w:bCs/>
          <w:i/>
          <w:iCs/>
          <w:lang w:eastAsia="pl-PL"/>
        </w:rPr>
        <w:t>Załącznik nr 1 do SWKO</w:t>
      </w:r>
    </w:p>
    <w:p w14:paraId="66408388" w14:textId="77777777" w:rsidR="00882E07" w:rsidRPr="00882E07" w:rsidRDefault="00882E07" w:rsidP="00882E07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120"/>
        <w:jc w:val="center"/>
        <w:outlineLvl w:val="3"/>
        <w:rPr>
          <w:rFonts w:ascii="Garamond" w:eastAsia="Lucida Sans Unicode" w:hAnsi="Garamond" w:cs="Tahoma"/>
          <w:b/>
          <w:i/>
          <w:iCs/>
          <w:lang w:eastAsia="ar-SA"/>
        </w:rPr>
      </w:pPr>
      <w:r w:rsidRPr="00882E07">
        <w:rPr>
          <w:rFonts w:ascii="Garamond" w:eastAsia="Lucida Sans Unicode" w:hAnsi="Garamond" w:cs="Tahoma"/>
          <w:b/>
          <w:i/>
          <w:iCs/>
          <w:lang w:eastAsia="ar-SA"/>
        </w:rPr>
        <w:t>OFERTA NA UDZIELANIE ŚWIADCZEŃ Z ZAKRESU DIAGNOSTYKI LABORATORYJNEJ</w:t>
      </w:r>
    </w:p>
    <w:p w14:paraId="5402D5C4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0BCFA67C" w14:textId="77777777" w:rsidR="00882E07" w:rsidRPr="00882E07" w:rsidRDefault="00882E07" w:rsidP="00882E07">
      <w:pPr>
        <w:numPr>
          <w:ilvl w:val="0"/>
          <w:numId w:val="25"/>
        </w:numPr>
        <w:contextualSpacing/>
        <w:rPr>
          <w:rFonts w:ascii="Garamond" w:eastAsia="Times New Roman" w:hAnsi="Garamond" w:cs="Arial"/>
          <w:b/>
          <w:bCs/>
          <w:lang w:eastAsia="pl-PL"/>
        </w:rPr>
      </w:pPr>
      <w:r w:rsidRPr="00882E07">
        <w:rPr>
          <w:rFonts w:ascii="Garamond" w:eastAsia="Times New Roman" w:hAnsi="Garamond" w:cs="Arial"/>
          <w:b/>
          <w:bCs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82E07" w:rsidRPr="00882E07" w14:paraId="6020D779" w14:textId="77777777" w:rsidTr="005018BF">
        <w:tc>
          <w:tcPr>
            <w:tcW w:w="2263" w:type="dxa"/>
          </w:tcPr>
          <w:p w14:paraId="38329433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  <w:r w:rsidRPr="00882E07">
              <w:rPr>
                <w:rFonts w:ascii="Garamond" w:hAnsi="Garamond" w:cs="Arial"/>
              </w:rPr>
              <w:t>Nazwa podmiotu/imię nazwisko</w:t>
            </w:r>
          </w:p>
        </w:tc>
        <w:tc>
          <w:tcPr>
            <w:tcW w:w="8193" w:type="dxa"/>
          </w:tcPr>
          <w:p w14:paraId="076C485D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882E07" w:rsidRPr="00882E07" w14:paraId="1B6D9CF6" w14:textId="77777777" w:rsidTr="005018BF">
        <w:trPr>
          <w:trHeight w:val="760"/>
        </w:trPr>
        <w:tc>
          <w:tcPr>
            <w:tcW w:w="2263" w:type="dxa"/>
          </w:tcPr>
          <w:p w14:paraId="66F725EE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  <w:r w:rsidRPr="00882E07">
              <w:rPr>
                <w:rFonts w:ascii="Garamond" w:hAnsi="Garamond" w:cs="Arial"/>
              </w:rPr>
              <w:t>adres</w:t>
            </w:r>
          </w:p>
        </w:tc>
        <w:tc>
          <w:tcPr>
            <w:tcW w:w="8193" w:type="dxa"/>
          </w:tcPr>
          <w:p w14:paraId="327707A9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882E07" w:rsidRPr="00882E07" w14:paraId="1032AAF8" w14:textId="77777777" w:rsidTr="005018BF">
        <w:trPr>
          <w:trHeight w:val="544"/>
        </w:trPr>
        <w:tc>
          <w:tcPr>
            <w:tcW w:w="2263" w:type="dxa"/>
          </w:tcPr>
          <w:p w14:paraId="572B568B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  <w:r w:rsidRPr="00882E07">
              <w:rPr>
                <w:rFonts w:ascii="Garamond" w:hAnsi="Garamond" w:cs="Arial"/>
              </w:rPr>
              <w:t>telefon</w:t>
            </w:r>
          </w:p>
        </w:tc>
        <w:tc>
          <w:tcPr>
            <w:tcW w:w="8193" w:type="dxa"/>
          </w:tcPr>
          <w:p w14:paraId="34A3EFC8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882E07" w:rsidRPr="00882E07" w14:paraId="04E58DE4" w14:textId="77777777" w:rsidTr="005018BF">
        <w:trPr>
          <w:trHeight w:val="438"/>
        </w:trPr>
        <w:tc>
          <w:tcPr>
            <w:tcW w:w="2263" w:type="dxa"/>
          </w:tcPr>
          <w:p w14:paraId="02D5A15F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  <w:r w:rsidRPr="00882E07">
              <w:rPr>
                <w:rFonts w:ascii="Garamond" w:hAnsi="Garamond" w:cs="Arial"/>
              </w:rPr>
              <w:t>email</w:t>
            </w:r>
          </w:p>
        </w:tc>
        <w:tc>
          <w:tcPr>
            <w:tcW w:w="8193" w:type="dxa"/>
          </w:tcPr>
          <w:p w14:paraId="589C729B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882E07" w:rsidRPr="00882E07" w14:paraId="6D932981" w14:textId="77777777" w:rsidTr="005018BF">
        <w:trPr>
          <w:trHeight w:val="544"/>
        </w:trPr>
        <w:tc>
          <w:tcPr>
            <w:tcW w:w="2263" w:type="dxa"/>
          </w:tcPr>
          <w:p w14:paraId="75810551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  <w:r w:rsidRPr="00882E07">
              <w:rPr>
                <w:rFonts w:ascii="Garamond" w:hAnsi="Garamond" w:cs="Arial"/>
              </w:rPr>
              <w:t>NIP</w:t>
            </w:r>
          </w:p>
        </w:tc>
        <w:tc>
          <w:tcPr>
            <w:tcW w:w="8193" w:type="dxa"/>
          </w:tcPr>
          <w:p w14:paraId="71B5FC0B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882E07" w:rsidRPr="00882E07" w14:paraId="2D0300D7" w14:textId="77777777" w:rsidTr="005018BF">
        <w:trPr>
          <w:trHeight w:val="566"/>
        </w:trPr>
        <w:tc>
          <w:tcPr>
            <w:tcW w:w="2263" w:type="dxa"/>
          </w:tcPr>
          <w:p w14:paraId="41AC2F47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  <w:r w:rsidRPr="00882E07">
              <w:rPr>
                <w:rFonts w:ascii="Garamond" w:hAnsi="Garamond" w:cs="Arial"/>
              </w:rPr>
              <w:t>REGON</w:t>
            </w:r>
          </w:p>
        </w:tc>
        <w:tc>
          <w:tcPr>
            <w:tcW w:w="8193" w:type="dxa"/>
          </w:tcPr>
          <w:p w14:paraId="059E828D" w14:textId="77777777" w:rsidR="00882E07" w:rsidRPr="00882E07" w:rsidRDefault="00882E07" w:rsidP="00882E07">
            <w:pPr>
              <w:spacing w:line="360" w:lineRule="auto"/>
              <w:rPr>
                <w:rFonts w:ascii="Garamond" w:hAnsi="Garamond" w:cs="Arial"/>
              </w:rPr>
            </w:pPr>
          </w:p>
        </w:tc>
      </w:tr>
    </w:tbl>
    <w:p w14:paraId="6743F29F" w14:textId="77777777" w:rsidR="00882E07" w:rsidRPr="00882E07" w:rsidRDefault="00882E07" w:rsidP="00882E07">
      <w:pPr>
        <w:spacing w:line="360" w:lineRule="auto"/>
        <w:ind w:left="0" w:firstLine="0"/>
        <w:rPr>
          <w:rFonts w:ascii="Garamond" w:eastAsia="Times New Roman" w:hAnsi="Garamond" w:cs="Arial"/>
          <w:lang w:eastAsia="pl-PL"/>
        </w:rPr>
      </w:pPr>
    </w:p>
    <w:p w14:paraId="34BFB8A5" w14:textId="77777777" w:rsidR="00882E07" w:rsidRPr="00882E07" w:rsidRDefault="00882E07" w:rsidP="00882E07">
      <w:pPr>
        <w:numPr>
          <w:ilvl w:val="0"/>
          <w:numId w:val="25"/>
        </w:numPr>
        <w:contextualSpacing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882E07">
        <w:rPr>
          <w:rFonts w:ascii="Garamond" w:eastAsia="Times New Roman" w:hAnsi="Garamond" w:cs="Arial"/>
          <w:b/>
          <w:bCs/>
          <w:lang w:eastAsia="pl-PL"/>
        </w:rPr>
        <w:t>Oferta cenowa</w:t>
      </w:r>
    </w:p>
    <w:p w14:paraId="3A1B6796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827"/>
        <w:gridCol w:w="5245"/>
        <w:gridCol w:w="950"/>
        <w:gridCol w:w="855"/>
        <w:gridCol w:w="655"/>
        <w:gridCol w:w="609"/>
        <w:gridCol w:w="914"/>
      </w:tblGrid>
      <w:tr w:rsidR="002E4490" w:rsidRPr="002E4490" w14:paraId="68515B71" w14:textId="77777777" w:rsidTr="002E4490">
        <w:trPr>
          <w:trHeight w:val="20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F64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F8B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486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Nazwa badania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808" w14:textId="5A092669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Liczba badań na</w:t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br/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trzy</w:t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lata*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C19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Czas </w:t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br/>
              <w:t>oczekiwania</w:t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br/>
              <w:t>na wynik</w:t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br/>
              <w:t>w dniach roboczych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F9C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Materiał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3D0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Cena w zł za jedno badanie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417" w14:textId="77777777" w:rsidR="002E4490" w:rsidRPr="002E4490" w:rsidRDefault="002E4490" w:rsidP="002E4490">
            <w:pPr>
              <w:ind w:left="0" w:firstLine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Wartość</w:t>
            </w: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br/>
              <w:t>(liczba badań x cena jednostkowa)</w:t>
            </w:r>
          </w:p>
        </w:tc>
      </w:tr>
      <w:tr w:rsidR="002E4490" w:rsidRPr="002E4490" w14:paraId="5709884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A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B1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A-ACHR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D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P/c. p. receptorom acetylocholiny anty-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AChR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1B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D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06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5B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21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19730A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1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89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A-AMA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D6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p/mitochondrialne AMA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18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66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AA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4D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D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40162F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AE7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A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HIV-WIR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F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HIV – ilościowe oznaczenie wiremii RNA met. PCR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AC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6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D0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ED9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1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589E80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A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35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A-HBC-M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F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HBc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93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0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9A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4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0C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ADC8F6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CE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EA3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A-HBC-T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90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anty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HBc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Total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D4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2C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0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F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0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F9A9B3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62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1E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A-TPO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DB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anty-TPO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48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2A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CA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8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EC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96D826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8B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4F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A-TSHR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4A3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przeciw receptorowi TSH (TRAB)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F1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42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D14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17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2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D47640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3B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1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ACE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4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Enzym konwertujący angiotensyny (ACE)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5A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F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2B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F7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1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DE167C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9D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2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ACP-C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8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ACP-Fosfataza kwaśna całkowita w surowicy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4A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06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7C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F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AB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8F272D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E4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5C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ACP-S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E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ACP-S-Fosfataza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kwaśna-frakcja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sterczowa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BF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1A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6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73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4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731293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0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19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ACTH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09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ACTH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12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B4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23A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75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D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34226B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0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56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4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AFP alfa -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fetoproteina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1B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62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75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86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D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C03FE0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3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22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AG-SCC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5F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Antygen raka płaskonabłonkowego ( Ag-SCC), (marker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m.i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. raka sz. macicy)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8F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6B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64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0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2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330B92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3D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1E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AKAR-G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B8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antykardiolipinowe klasy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AF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EB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8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12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78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BA9DE0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E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4C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AKWA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56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Akwaporyna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4 - przeciwciała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3E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2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B6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9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E4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2366DA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44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97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ALB-M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3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Albumina w DZM/mocz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A2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9F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C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E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6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1CCF7D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FB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8B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ALDOST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1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Aldosteron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92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8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D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6A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30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B5BE0C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2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7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AMH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BA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Mullerian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hormon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F0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1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B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4C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FA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6CEFCB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F8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36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ANDROST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3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Androstendion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82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94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7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2C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4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6534E0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3D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5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ANT-HBS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63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HBs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5C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96A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42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D4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4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11C6EF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4A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52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ANTY-TG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43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Anty-TG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4A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F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EC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E9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B3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61ED2C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14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59C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ANTYCCP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9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Anty-CCP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E6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6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DE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B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85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394A05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3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8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ANTYGAD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3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 p/dekarboksylazie kw. glutaminowego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B2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6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FA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0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3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99FD8B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F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9D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ANTYGBM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10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p/błonie podstawnej kłębuszków nerkowych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34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E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E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4A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7F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698BF9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5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2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ANTYHBS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84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HBs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943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4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6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9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4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43CDE1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1E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1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ANTYTT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7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przeciw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transglutaminazie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tkankowej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9C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7D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5E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3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3A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DAC338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F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D3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ANTYTTA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4B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przeciw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transglutaminazie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tkankowej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50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D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3B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A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3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CF1544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D5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06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ANTYTTG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AA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transglutaminazie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tkankowej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łącznie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EA0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7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11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A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B0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AC88A9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43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C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APCA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37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p. czynnikowi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Castle'a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i kom. okładzinowym żołądka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32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D2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C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A7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9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306598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64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FA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ARO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3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Aktywność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reninowa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osocza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DA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7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B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E8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D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93A3B9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0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00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ASCA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C8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p.Saccharomyces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cerevisiae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B30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4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6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C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57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CA3F51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4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2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ASCAIGA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E6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Saccharomyces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cerevisiae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ASCA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BD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85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42B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3A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B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A5B69F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75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F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ASMA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D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p/mięśniom gładkim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AF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65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A1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A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BC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2B74DF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6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B9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ASO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4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ASO- antystreptolizyna 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C0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1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4F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FE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3A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E4D648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2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2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B-2-MG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7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Beta-2-mikroglobulina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036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59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10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EB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2F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821AC1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1A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58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B-AMYL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84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Beta amyloid w PMR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56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1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61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0A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52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1D7B8C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2D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42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B2GLIKO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5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przeciw B2 glikoproteinie-1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108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C9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92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2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A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80A50C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B8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BC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BABLOW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7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p/bąblowicy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44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D7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6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A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3C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DFBEB60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4D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8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BENS-JO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8C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Białko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Bence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-Jonesa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93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7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0E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9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0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08D4C0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E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4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BI-MON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D9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Białko monoklonalne metodą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immunofiksacji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(IFE)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C7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98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B14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C6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75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365EE2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D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E7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BIOL-IN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E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Białko oligoklonalne i indeks immunoglobulin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0C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C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63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4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AF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D9BA9D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9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2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BMLEKA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6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Panel białka mleka  DPA-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Dx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(6alergenów)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E1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0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3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01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A86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2DDFB6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39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3F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BORGPMR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CE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Borelioza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PMR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53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A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E9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9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0A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F9F9A9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7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C2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BORMPMR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9D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Borelioza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PMR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4A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D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9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80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6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463AF6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06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DC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BRUCIGG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8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Bruceloza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03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88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40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4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0D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6F7B25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F9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B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BRUCIGM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2C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Bruceloza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57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0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E1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CA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BF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8C8E9D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1E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2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C3DOP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5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C3 dopełniacza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B0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E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40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61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C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09E964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ED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5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C4DOP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B2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C4 dopełniacza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BD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D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6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94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D4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957FA4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8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A6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CA15-3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5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 15.3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4E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9A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C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E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0A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CD498C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7D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93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CA19-9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99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 19.9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0F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2F6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2D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3B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8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255CEA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0F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5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CA72-4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5F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 72-4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13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9D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3B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7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73F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C721A5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1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70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CANCA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12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przeciw cytoplazmie neutrofilów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EA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F2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1E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7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C0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D65C98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1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16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F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CEA antygen nowotworowy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76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74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03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0C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A1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B02C79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2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2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CERULO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D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Ceruloplazmina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A0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36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D4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79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07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4F537E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6B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3C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CH50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49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Całkowita aktywność dopełniacza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F9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EA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3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86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94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2D134D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3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E1E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CHLAMYG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25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Chlamydia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trachomatis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27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FC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90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A6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3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963A91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16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54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CHLAMYM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93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Chlamydia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trachomatis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F0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CA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F9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1D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E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5F2747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D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5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CHROMO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8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Chromogranina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A9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85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93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216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C8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5427B7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AE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08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CIQ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A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C1q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9E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C9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B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1B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3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9D943F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D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26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CMV-AWI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E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CMV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awidność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32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C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55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4F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9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E576B7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A31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61.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D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CMV-IGG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6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CMV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EF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B41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0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CC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0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B8726B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C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64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CMV-IGM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6B6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CMV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65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CC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7F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0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7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965E2C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C9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1C9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CMV-PCR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F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CMV w moczu (DNA met. PCR, jakościowa)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FC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2C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67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C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4E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9C0898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2A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F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CU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E2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Miedź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1A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C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B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AE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49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114991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79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4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CYFRA21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A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Cyfra 21-1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F3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A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2B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8B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59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8FF60D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7F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F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ZN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3E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Cynk w surowicy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2D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374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F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2E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8C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0C3811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0D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6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DHEA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9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DHEA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59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19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D3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FC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D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9EDBF3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65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3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DHEAS04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40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DHEA S04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95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88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1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71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7F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86258D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21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D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DIGO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6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Digoksyna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surowicy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83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7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91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B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7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8E0939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C6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1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DSDNA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7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cp.dsDNA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8A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58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3D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EC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B96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59A353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0B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72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E2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7D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E2 estradiol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8E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1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8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5B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D1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86C421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DB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D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EBVIGG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B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EBV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04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81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52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BFD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A2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6EF39C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B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FA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EBVIGM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F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EBV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E9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2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8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DD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262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0D857B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1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0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ELASTAK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8C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Trzustkowa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elastaza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kale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9B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03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7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06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9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6C4CC4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4E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2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ELEKT-M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B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Elektroforeza białek moczu (DZM)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BC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60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BB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FA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09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7310BD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4A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B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ELEKTRO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2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Elektroforeza białek surowicy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A7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C8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A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8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9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1A5B67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80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7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EMAIGA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7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P.ciała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endomysium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63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1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C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A5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B9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B57720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8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A6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EMAIGG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3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P. ciała 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endomysium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3F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3C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5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5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E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78FBED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AA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E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EPO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FF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Erytropoetyna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FE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98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28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8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31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43ED1C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F4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89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FSH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90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FSH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folikulotropina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EA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AC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B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99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3C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E8F14F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1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AB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FTA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E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WR - test potwierdzenia (FTA + FTA-ABS)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3E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C1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51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3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A0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D4FF6C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8F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A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GH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7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GH-hormon wzrostu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D1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B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34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F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4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64CC30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2B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4E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GLUKAG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6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Glukagon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76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B8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73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AD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C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AEB126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B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D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HAPTOGL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7F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Haptoglobina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A2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7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EAA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39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F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123D48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B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04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HAV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1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HAV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3D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0F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CA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1E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3B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AA4576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7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09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HBE-AG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5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Antygen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HBe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26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D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3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7A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5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DF7DEE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4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2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HBS-AGT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F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antygen test potwierdzenia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6A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FF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6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A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08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42E15D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2A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A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HBV-PCR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B7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HBV-PCR met. jakościowa, wykrywanie DNA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28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2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6B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A3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9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516B01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8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A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HCG-BKR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F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HCG- wolna poj. beta KRYPTOR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3F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0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FA5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DF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6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2F5C6B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C0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0C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HCV-IBL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23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HCV metodą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ImmunBlot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FAA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422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7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B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EF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019667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8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7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HCV-PCR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850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HCV-PCR jakościowo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79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82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DF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2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C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076DE2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C2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75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HE4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1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HE4 marker raka jajnika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4C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C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19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44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C9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415947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7E3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EE5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HELICO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04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Helicobacter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pylori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65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8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D9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9B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32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610EBE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0B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F0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HELIKA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C3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Helicobacter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pylori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, antygen w kale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85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3C3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F5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56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6E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2EA556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8F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8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HIV-WB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B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HIV - test potwierdzenia met. Western-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Blott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73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D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0F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BA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7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2851A9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4A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5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HLA-B27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25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HLA-B 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EC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F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4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35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2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7DE79C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E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64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HLA-CW6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0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Wykrywanie genu HLA-Cw6 (łuszczyca)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E7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D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3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F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4D2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78F953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8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DA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HOMOCYS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D25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Homocysteina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BA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D8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60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DD9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F7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1D49B2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1C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6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HPV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15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HPV DNA (Wykrywanie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wysokoonkogennych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14 typów wirusa)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B3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60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F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8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40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31765F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D8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6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HSVIGG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65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HSV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(wir. opryszczki)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EC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BB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C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6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2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F9EFC8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F0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C07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HSVIGM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10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HSVIgM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(wir. opryszczki)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00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AC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3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CC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C1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177AA7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33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F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HTAU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E8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Białko h-TAU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52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589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27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06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9F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1A03B5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2A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07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ED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 A całkowite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77D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F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2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20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3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1B661D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57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104.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0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IGE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3C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całkowite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7A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9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E0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7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5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452193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F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49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IGF-1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8A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IGF-1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8E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6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6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0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6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7E1361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C7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F6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5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15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9B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F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A2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D8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778D75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B7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87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IGG-4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5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podklasa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6B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64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D7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B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8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3E731F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8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6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5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25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43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73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58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F4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D9953A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0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75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IMM-PMR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23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Immunoglobuliny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całk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. w PMR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6D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E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A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5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9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32A96E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91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F9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IMMUNOG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9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Immunoglobuliny;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30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8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FE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FF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31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B74E11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7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FA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INSUL1H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B3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Insulina 1 godz. po obciążeniu glukozą 75 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4D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2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89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DF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A6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5DDB7B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7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3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INSUL2H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32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Insulina 2 godz. po obciążeniu 75g glukozy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C3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F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0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2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B8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479B3E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95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B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INSULIN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00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Insulina na czczo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8D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C6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AD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C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D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96EBBC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8F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23F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KALCYT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2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Kalcytonina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33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D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3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CE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CA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63E0B4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3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68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KALPRO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B1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Kalprotektyna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kale ilościowo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15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2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C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A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9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9512BE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E1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9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KARBAMA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FD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Karbamazepina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45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C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86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FD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07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62903C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68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08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KLESZG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899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przeciw kleszczowemu zapaleniu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móżgu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90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B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AB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1B0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7C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DE4591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D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8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KOKIGA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E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p/kokluszowe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54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3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10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88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11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3C0BCF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3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F0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KOKIGG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4A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p/kokluszowe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61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8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F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65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CE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BFDED8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43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B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KOKIGM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A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p/kokluszowe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AB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19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D5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5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9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34549D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E0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BA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KORTDZM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E5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Kortyzol w DZM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BB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B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13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B7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1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B35FD0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C0F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B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KORTYZO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7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03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E0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D5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C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D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A41C21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FD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0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KOTP-G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8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Bartonella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henselae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94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D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F5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4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3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5D5224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C2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C0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KOTP-M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98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Bartonella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henselae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51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5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FA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69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1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A60873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76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E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KW_FOL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4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Kwas foliowy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89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3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850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3B8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B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F02A12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09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4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KZMPMRG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7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Kleszczowe zapalenie mózgu 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95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F2B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81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2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856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2FD242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1D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70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KZMPMRM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66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Kleszczowe zapalenie mózgu 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F56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F1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1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2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D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72E8DB0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6F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C4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LAMO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4A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Lamotrygina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1B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5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2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0AA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A4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02BBBA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D1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C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LH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B0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LH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luteotropina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D78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D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C5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2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381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B885B1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1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E2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LIT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7E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Lit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81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3F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27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8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D3693E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BE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0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LKM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71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anty-LKM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81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08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4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B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A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2FF452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C7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E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METOKAT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A9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Metoksykatecholaminy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DZM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61A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C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89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2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0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E97912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D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98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MONO-ZA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DA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Test na Mononukleozę zakaźną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3F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9E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36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E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96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817AE1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69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A6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MUSK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AC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P. ciała przeciw swoistej kinazie tyrozyny (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MuSK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00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15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C9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F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55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101116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36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0C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MYKOIGG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E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p/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Mycoplasma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pneumoniae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CB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5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81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E6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AD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8CF6DD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67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0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MYKOIGM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8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Mycoplasma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pneumoniae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D4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A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F4F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81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4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47599B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8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8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MYOSITI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2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Profil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Myositis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5E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CB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54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36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2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16283A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28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5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NSE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607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NSE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11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3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5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0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3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30AFD6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E2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0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P-ANCA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6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 p. a. cytoplazmy neutrofili ANCA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E6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F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FE1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E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40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89EDC0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5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C7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P/CA2R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9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przeciw receptorowi fosfolipazy A2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E7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B6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5A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4F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E7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E26E53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C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84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P/CMIEL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E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mieloperoksydazie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kl.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13A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89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6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0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C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0AA0800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DD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2F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P/CPROT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ED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proteinazie 3 w kl.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A2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9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5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E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4C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852FB7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5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09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P/CWYSP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4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 p. wyspom trzustkowym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645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5B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90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3C4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90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5D9715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A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F9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P/GLIAA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8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p/gliadynie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CE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E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9B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68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2D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CB09DE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E2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FA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P/GLIAD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2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p/gliadynie (AGA)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B4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9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F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BF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A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F295C3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60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2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P/GLIAG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58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p/gliadynie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30A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5E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EB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D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9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59B715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7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147.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E32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P/PP/EN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CE7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P/ciała 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endomysium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kl.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B3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9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0C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10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31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1535F2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56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61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P14-PMR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E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Białka 14-3-3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AD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3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FE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99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00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28F13E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3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C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PANELON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91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Panel p/c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onko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i anty-neuronalnych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73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12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0F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0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6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4C5756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93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8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PAPPA-A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5D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PAPPA-A  KRYPTOR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B8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A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E5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8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F8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A9FB4B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6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07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PAR-HOR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297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Parathormon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0B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50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B8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3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53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C9F763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1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2F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PARWO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D2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 p.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Parwowirus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B19 w kl.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55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BC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D0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71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E2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5655A8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6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8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PC-MIEL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6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przeciwko glikoproteinie związanej z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mieliną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oligodendrocytów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(anty MOG)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0D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7A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4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08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71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1AA707C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4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4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PC-NMDA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3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 przeciw receptorowi NMDA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72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A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4A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7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8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02E3FE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C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51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PCGANG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4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przeciw gangliozydom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22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AD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65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B8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9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E5C0A2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8F1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5A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PCGANM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6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przeciw gangliozydom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A4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8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6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1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23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A59D3E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89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E9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PCIAL-3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B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przeciwjądrowe ANA3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AB2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EE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0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C4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46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79DF28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7C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BE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PCIAL-4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74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przeciwjadrowe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ANA4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58A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C5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46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01C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855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56D7E2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C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49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PCIAL-P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F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przeciwjądrowe-duży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panel ANA2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8E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6C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FA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3C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4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F38B58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B1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C6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PCIAL-T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A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przeciwjądrowe-test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przesiewowy ANA1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45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E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7E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26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35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9D26EB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02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E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PCWAP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F2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przeciw kanałom wapniowym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PQiN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87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D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D24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58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7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B9F480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3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C5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PEPTYDC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F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Peptyd 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79F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D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D3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6F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F9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7D3CD6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C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C1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PMYKPNE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92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 przeciw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Mycoplasma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pneumoniae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B9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79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58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7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DB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5778DC0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7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6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PPKALIA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77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P. ciała 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kardiolipinowe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BC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937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3A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EE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CA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D33190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B26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C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PPKALIG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2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P. ciała p/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kardiolipinowe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72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4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24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E4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C2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69B773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8A2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3A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PPKARLI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61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P/ciała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kardiolipinowe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 2 klasach (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320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3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F0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6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6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249B2C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45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89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44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PRG progesteron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672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2F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A7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F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AE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25AD62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5FB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77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99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PRL prolaktyna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43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DB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E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53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C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808CAB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7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8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PROG-17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5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17-OH progesteron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D0A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6E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D3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FB1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55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7A473B0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D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D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PTH-INT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4A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Parathormon (INTACT)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4E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2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71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F2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5B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99A8550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F5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66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QUANTI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83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QuantiFERON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-TB test (TBC-QFE)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3A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6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A0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8D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11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302D697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10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DB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ROMA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E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ROMA (Ca 125, HE4, ocena ryzyka)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20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28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9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E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80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0CB6C4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E0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53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ROZIGG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CA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Różyczka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17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09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6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3D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70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6AF963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B6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7A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ROZIGM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9F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Różyczka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E9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51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D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AD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74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B64828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43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0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RPR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64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WR - test potwierdzenia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EC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CA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C79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E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EE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7F18ED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21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7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SARS-C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E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anty     SARS-CoV-2-IgM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FA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82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B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C1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D4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CCCDE55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58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661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SARS-CO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4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Przeciwciała anty SARS-CoV-2-IgG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DB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4D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1E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30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CA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69FE16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B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AB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SE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3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SELEN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F8D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96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C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9E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3B1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423D781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62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9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FC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45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9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64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DC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C20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FD0AA5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22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EC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SSA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8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P/c przeciw SS-A/Ro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0D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5D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2F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F9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6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5C1475A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44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7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SSB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1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SSB (La)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942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E9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4D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61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65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4B6680A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9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60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T3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3D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T3 całkowita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trójjodotyronina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D3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21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D3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4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31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8E16C7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A5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89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T4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59A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T4 całkowita tyroksyna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9C5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3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D9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28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E0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813F76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62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A3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TACROL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C9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Tacrolimus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Prograf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A87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AC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4A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F1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A2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21AF2F4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B0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AF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TESTO-W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B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Testosteron wolny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2B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3B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26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7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A8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B64D26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E6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79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TESTOST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E9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02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9F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C3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17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85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353C3B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8E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EF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TOCZEN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2F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Antykoagulant toczniowy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26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86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D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CE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917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6724DB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D5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FC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TOX-PCR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606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Toxoplasma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gondi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wykrywanie DNA met. PCR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6B7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D6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B5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D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E8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24DB3D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88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E6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TOXAWID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D8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Toksoplazmoza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awidność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EB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B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D8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26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E5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9B21C6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2B7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190.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DA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TOXOCAR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EE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Toksokaroza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2B4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2D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14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4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56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0BDC257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92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D5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TOXPL-G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01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Toksoplazmoza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133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BB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F0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0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CE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1E21BE9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D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F5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TOXPL-M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0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Toksoplazmoza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00C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2F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C0F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94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34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7E4F85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03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AA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TRANSFE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9B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5D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8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B1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52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C8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2993A4AD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9D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50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TYREOGL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12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Tyreoglobulina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18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D0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FB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D8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7E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4FDCD7E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4B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DF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VANCO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9CF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Wankomycyna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0D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AD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18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6F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DE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1D6D722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DF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F7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VZ_IGG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59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Przeciwciała przeciw ospie wietrznej (VZ)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20A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37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AA0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C0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4C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7EAA3826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25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E1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W-ROS-M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A6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Odczyn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Waalera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Rosego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-miano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8A1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8F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25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07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9DE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FBF17BB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17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0F3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WALPROI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AC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Kwas walproinowy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06B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07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BC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3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C7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4AA1481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F3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F3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WBBORIG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89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Borelioza W-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Blot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259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8B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275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01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72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1CDD75EF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37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AF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WBBORIM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3C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Borelioza W-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Blot</w:t>
            </w:r>
            <w:proofErr w:type="spellEnd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490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EC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9A9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B6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753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0BC9B228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451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71B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WIT-B1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E1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Witamina B1- tiamina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20E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853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C8E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CB7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5E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E4490" w:rsidRPr="002E4490" w14:paraId="632997D3" w14:textId="77777777" w:rsidTr="002E44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018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EF6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WITB12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FD4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Witamina B 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766" w14:textId="77777777" w:rsidR="002E4490" w:rsidRPr="002E4490" w:rsidRDefault="002E4490" w:rsidP="002E4490">
            <w:pPr>
              <w:ind w:left="0" w:firstLine="0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6AA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CBC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BE2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0CD" w14:textId="77777777" w:rsidR="002E4490" w:rsidRPr="002E4490" w:rsidRDefault="002E4490" w:rsidP="002E4490">
            <w:pPr>
              <w:ind w:left="0" w:firstLine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2E449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C2CF503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13C061B7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  <w:r w:rsidRPr="00882E07">
        <w:rPr>
          <w:rFonts w:ascii="Garamond" w:eastAsia="Times New Roman" w:hAnsi="Garamond" w:cs="Arial"/>
          <w:lang w:eastAsia="pl-PL"/>
        </w:rPr>
        <w:t>* Wykazane ilości są orientacyjne i mogą ulec zmianie.</w:t>
      </w:r>
    </w:p>
    <w:p w14:paraId="56715311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b/>
          <w:bCs/>
          <w:lang w:eastAsia="pl-PL"/>
        </w:rPr>
      </w:pPr>
    </w:p>
    <w:p w14:paraId="548C85BF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b/>
          <w:bCs/>
          <w:lang w:eastAsia="pl-PL"/>
        </w:rPr>
      </w:pPr>
    </w:p>
    <w:p w14:paraId="2DF3D0AC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b/>
          <w:bCs/>
          <w:lang w:eastAsia="pl-PL"/>
        </w:rPr>
      </w:pPr>
    </w:p>
    <w:p w14:paraId="7D99199E" w14:textId="77777777" w:rsidR="00882E07" w:rsidRPr="00882E07" w:rsidRDefault="00882E07" w:rsidP="00882E07">
      <w:pPr>
        <w:numPr>
          <w:ilvl w:val="0"/>
          <w:numId w:val="25"/>
        </w:numPr>
        <w:contextualSpacing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882E07">
        <w:rPr>
          <w:rFonts w:ascii="Garamond" w:eastAsia="Times New Roman" w:hAnsi="Garamond" w:cs="Arial"/>
          <w:b/>
          <w:bCs/>
          <w:lang w:eastAsia="pl-PL"/>
        </w:rPr>
        <w:t>Oświadczenie</w:t>
      </w:r>
    </w:p>
    <w:p w14:paraId="7578B902" w14:textId="77777777" w:rsidR="00882E07" w:rsidRPr="00882E07" w:rsidRDefault="00882E07" w:rsidP="00882E07">
      <w:pPr>
        <w:numPr>
          <w:ilvl w:val="0"/>
          <w:numId w:val="24"/>
        </w:numPr>
        <w:jc w:val="both"/>
        <w:rPr>
          <w:rFonts w:ascii="Garamond" w:eastAsia="Times New Roman" w:hAnsi="Garamond" w:cs="Arial"/>
          <w:lang w:eastAsia="pl-PL"/>
        </w:rPr>
      </w:pPr>
      <w:r w:rsidRPr="00882E07">
        <w:rPr>
          <w:rFonts w:ascii="Garamond" w:eastAsia="Times New Roman" w:hAnsi="Garamond" w:cs="Arial"/>
          <w:lang w:eastAsia="pl-PL"/>
        </w:rPr>
        <w:t>Oświadczam, że zapoznałam(em) się z treścią Ogłoszenia o konkursie ofert na świadczenie usług zdrowotnych na rzecz Podhalańskiego Szpitala Specjalistycznego im. Jana Pawła II w Nowym Targu, szczegółowymi warunkami konkursu ofert, wzorem umowy i nie wnoszę zastrzeżeń.</w:t>
      </w:r>
    </w:p>
    <w:p w14:paraId="335E703F" w14:textId="77777777" w:rsidR="00882E07" w:rsidRPr="00882E07" w:rsidRDefault="00882E07" w:rsidP="00882E07">
      <w:pPr>
        <w:numPr>
          <w:ilvl w:val="0"/>
          <w:numId w:val="24"/>
        </w:numPr>
        <w:jc w:val="both"/>
        <w:rPr>
          <w:rFonts w:ascii="Garamond" w:eastAsia="Times New Roman" w:hAnsi="Garamond" w:cs="Arial"/>
          <w:lang w:eastAsia="pl-PL"/>
        </w:rPr>
      </w:pPr>
      <w:r w:rsidRPr="00882E07">
        <w:rPr>
          <w:rFonts w:ascii="Garamond" w:eastAsia="Times New Roman" w:hAnsi="Garamond" w:cs="Arial"/>
          <w:lang w:eastAsia="pl-PL"/>
        </w:rPr>
        <w:t>Oświadczam, że byłam(em) / nie byłam(em)* karana(y) za przewinienia zawodowe ani inne przestępstwa.</w:t>
      </w:r>
    </w:p>
    <w:p w14:paraId="4904F7BA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lang w:eastAsia="pl-PL"/>
        </w:rPr>
      </w:pPr>
    </w:p>
    <w:p w14:paraId="5EA0886A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lang w:eastAsia="pl-PL"/>
        </w:rPr>
      </w:pPr>
    </w:p>
    <w:p w14:paraId="4F9E2F49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lang w:eastAsia="pl-PL"/>
        </w:rPr>
      </w:pPr>
      <w:r w:rsidRPr="00882E07">
        <w:rPr>
          <w:rFonts w:ascii="Garamond" w:eastAsia="Times New Roman" w:hAnsi="Garamond" w:cs="Arial"/>
          <w:lang w:eastAsia="pl-PL"/>
        </w:rPr>
        <w:t xml:space="preserve">dnia ...........................................                </w:t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  <w:t xml:space="preserve"> .................................................</w:t>
      </w:r>
    </w:p>
    <w:p w14:paraId="0288E920" w14:textId="77777777" w:rsidR="00882E07" w:rsidRPr="00882E07" w:rsidRDefault="00882E07" w:rsidP="00882E07">
      <w:pPr>
        <w:ind w:left="0" w:firstLine="0"/>
        <w:jc w:val="both"/>
        <w:rPr>
          <w:rFonts w:ascii="Garamond" w:eastAsia="Times New Roman" w:hAnsi="Garamond" w:cs="Arial"/>
          <w:i/>
          <w:iCs/>
          <w:lang w:eastAsia="pl-PL"/>
        </w:rPr>
      </w:pPr>
      <w:r w:rsidRPr="00882E07">
        <w:rPr>
          <w:rFonts w:ascii="Garamond" w:eastAsia="Times New Roman" w:hAnsi="Garamond" w:cs="Arial"/>
          <w:lang w:eastAsia="pl-PL"/>
        </w:rPr>
        <w:t xml:space="preserve">                                                                                          </w:t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</w:r>
      <w:r w:rsidRPr="00882E07">
        <w:rPr>
          <w:rFonts w:ascii="Garamond" w:eastAsia="Times New Roman" w:hAnsi="Garamond" w:cs="Arial"/>
          <w:lang w:eastAsia="pl-PL"/>
        </w:rPr>
        <w:tab/>
        <w:t xml:space="preserve"> </w:t>
      </w:r>
      <w:r w:rsidRPr="00882E07">
        <w:rPr>
          <w:rFonts w:ascii="Garamond" w:eastAsia="Times New Roman" w:hAnsi="Garamond" w:cs="Arial"/>
          <w:i/>
          <w:iCs/>
          <w:lang w:eastAsia="pl-PL"/>
        </w:rPr>
        <w:t>podpis oferenta</w:t>
      </w:r>
    </w:p>
    <w:p w14:paraId="59642FCA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738A36F1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186AB53D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50B79809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2E5077EC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60156CBA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30F90D2A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5D7AC5D2" w14:textId="77777777" w:rsidR="00882E07" w:rsidRP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4792CF49" w14:textId="032A9C49" w:rsidR="00882E07" w:rsidRDefault="00882E0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76000435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30C7DEA7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10D9EA3C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5ED9C1ED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66594B99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05ED1A38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2B75DC27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7DE90804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52A61C09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781CAD3C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415CFF5F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326B9B2A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7404850C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47CA8E9D" w14:textId="77777777" w:rsidR="002E4490" w:rsidRDefault="002E4490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5EEDC474" w14:textId="77777777" w:rsidR="002434C7" w:rsidRPr="002434C7" w:rsidRDefault="002434C7" w:rsidP="002434C7">
      <w:pPr>
        <w:spacing w:after="60"/>
        <w:ind w:left="0" w:firstLine="0"/>
        <w:jc w:val="both"/>
        <w:rPr>
          <w:rFonts w:ascii="Garamond" w:eastAsia="Times New Roman" w:hAnsi="Garamond" w:cs="Arial"/>
          <w:b/>
          <w:lang w:eastAsia="pl-PL"/>
        </w:rPr>
      </w:pPr>
      <w:r w:rsidRPr="002434C7">
        <w:rPr>
          <w:rFonts w:ascii="Garamond" w:eastAsia="Times New Roman" w:hAnsi="Garamond" w:cs="Arial"/>
          <w:b/>
          <w:lang w:eastAsia="pl-PL"/>
        </w:rPr>
        <w:lastRenderedPageBreak/>
        <w:t>Informacja:</w:t>
      </w:r>
    </w:p>
    <w:p w14:paraId="62967393" w14:textId="77777777" w:rsidR="002434C7" w:rsidRPr="002434C7" w:rsidRDefault="002434C7" w:rsidP="002434C7">
      <w:pPr>
        <w:numPr>
          <w:ilvl w:val="0"/>
          <w:numId w:val="6"/>
        </w:numPr>
        <w:shd w:val="clear" w:color="auto" w:fill="FFFFFF"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Administratorem Pani/Pana danych osobowych jest Podhalański Szpital Specjalistyczny im. Jana Pawła II w Nowym Targu z siedzibą 34-400 Nowy Targ, ul. Szpitalna 14, Numer księgi rejestrowej </w:t>
      </w:r>
      <w:r w:rsidRPr="002434C7">
        <w:rPr>
          <w:rFonts w:ascii="Garamond" w:eastAsia="Times New Roman" w:hAnsi="Garamond" w:cs="Arial"/>
          <w:shd w:val="clear" w:color="auto" w:fill="FFFFFF"/>
          <w:lang w:eastAsia="pl-PL"/>
        </w:rPr>
        <w:t xml:space="preserve">000000006068, </w:t>
      </w:r>
      <w:r w:rsidRPr="002434C7">
        <w:rPr>
          <w:rFonts w:ascii="Garamond" w:eastAsia="Times New Roman" w:hAnsi="Garamond" w:cs="Arial"/>
          <w:lang w:eastAsia="pl-PL"/>
        </w:rPr>
        <w:t xml:space="preserve">NIP: 735-21-78-657, REGON: 000308324, KRS: 0000002479, tel.: 18/263-30-00, fax. 18/263-39-50, e-mail: </w:t>
      </w:r>
      <w:hyperlink r:id="rId8" w:history="1">
        <w:r w:rsidRPr="002434C7">
          <w:rPr>
            <w:rFonts w:ascii="Garamond" w:eastAsia="Times New Roman" w:hAnsi="Garamond" w:cs="Arial"/>
            <w:color w:val="0563C1"/>
            <w:u w:val="single"/>
            <w:lang w:eastAsia="pl-PL"/>
          </w:rPr>
          <w:t>sekretariat@pszs.eu</w:t>
        </w:r>
      </w:hyperlink>
      <w:r w:rsidRPr="002434C7">
        <w:rPr>
          <w:rFonts w:ascii="Garamond" w:eastAsia="Times New Roman" w:hAnsi="Garamond" w:cs="Arial"/>
          <w:lang w:eastAsia="pl-PL"/>
        </w:rPr>
        <w:t xml:space="preserve">, </w:t>
      </w:r>
      <w:hyperlink r:id="rId9" w:history="1">
        <w:r w:rsidRPr="002434C7">
          <w:rPr>
            <w:rFonts w:ascii="Garamond" w:eastAsia="Times New Roman" w:hAnsi="Garamond" w:cs="Arial"/>
            <w:color w:val="0563C1"/>
            <w:u w:val="single"/>
            <w:lang w:eastAsia="pl-PL"/>
          </w:rPr>
          <w:t>www.pszs.eu</w:t>
        </w:r>
      </w:hyperlink>
      <w:r w:rsidRPr="002434C7">
        <w:rPr>
          <w:rFonts w:ascii="Garamond" w:eastAsia="Times New Roman" w:hAnsi="Garamond" w:cs="Arial"/>
          <w:lang w:eastAsia="pl-PL"/>
        </w:rPr>
        <w:t>.</w:t>
      </w:r>
    </w:p>
    <w:p w14:paraId="40DCBBA6" w14:textId="14F76D0C" w:rsidR="002434C7" w:rsidRPr="002434C7" w:rsidRDefault="002434C7" w:rsidP="002434C7">
      <w:pPr>
        <w:shd w:val="clear" w:color="auto" w:fill="FFFFFF"/>
        <w:spacing w:after="60"/>
        <w:ind w:left="284" w:firstLine="0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Kontakt z Inspektorem Ochrony Danych – </w:t>
      </w:r>
      <w:r w:rsidR="00E67285">
        <w:rPr>
          <w:rFonts w:ascii="Garamond" w:eastAsia="Times New Roman" w:hAnsi="Garamond" w:cs="Arial"/>
          <w:lang w:eastAsia="pl-PL"/>
        </w:rPr>
        <w:t>Małgorzata Ślimak</w:t>
      </w:r>
      <w:r w:rsidRPr="002434C7">
        <w:rPr>
          <w:rFonts w:ascii="Garamond" w:eastAsia="Times New Roman" w:hAnsi="Garamond" w:cs="Arial"/>
          <w:lang w:eastAsia="pl-PL"/>
        </w:rPr>
        <w:t xml:space="preserve">, tel. 18/263-30-19, e-mail: </w:t>
      </w:r>
      <w:hyperlink r:id="rId10" w:history="1">
        <w:r w:rsidRPr="002434C7">
          <w:rPr>
            <w:rFonts w:ascii="Garamond" w:eastAsia="Times New Roman" w:hAnsi="Garamond" w:cs="Arial"/>
            <w:color w:val="0563C1"/>
            <w:u w:val="single"/>
            <w:lang w:eastAsia="pl-PL"/>
          </w:rPr>
          <w:t>iod@pszs.eu</w:t>
        </w:r>
      </w:hyperlink>
    </w:p>
    <w:p w14:paraId="6F17A2B3" w14:textId="77777777" w:rsidR="002434C7" w:rsidRPr="002434C7" w:rsidRDefault="002434C7" w:rsidP="002434C7">
      <w:pPr>
        <w:numPr>
          <w:ilvl w:val="0"/>
          <w:numId w:val="6"/>
        </w:numPr>
        <w:shd w:val="clear" w:color="auto" w:fill="FFFFFF"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Pani/Pana dane osobowe przetwarzane będą w celu realizacji umowy.</w:t>
      </w:r>
    </w:p>
    <w:p w14:paraId="78C98D3B" w14:textId="77777777" w:rsidR="002434C7" w:rsidRPr="002434C7" w:rsidRDefault="002434C7" w:rsidP="002434C7">
      <w:pPr>
        <w:numPr>
          <w:ilvl w:val="0"/>
          <w:numId w:val="6"/>
        </w:numPr>
        <w:shd w:val="clear" w:color="auto" w:fill="FFFFFF"/>
        <w:spacing w:after="60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Podstawa prawna: </w:t>
      </w:r>
    </w:p>
    <w:p w14:paraId="673C1953" w14:textId="77777777" w:rsidR="002434C7" w:rsidRPr="002434C7" w:rsidRDefault="002434C7" w:rsidP="002434C7">
      <w:pPr>
        <w:numPr>
          <w:ilvl w:val="0"/>
          <w:numId w:val="3"/>
        </w:numPr>
        <w:shd w:val="clear" w:color="auto" w:fill="FFFFFF"/>
        <w:spacing w:after="60"/>
        <w:ind w:left="567" w:hanging="283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art. 6 ust. 1 lit. b </w:t>
      </w:r>
      <w:r w:rsidRPr="002434C7">
        <w:rPr>
          <w:rFonts w:ascii="Garamond" w:eastAsia="Times New Roman" w:hAnsi="Garamond" w:cs="Arial"/>
          <w:bCs/>
          <w:lang w:eastAsia="pl-PL"/>
        </w:rPr>
        <w:t xml:space="preserve">Rozporządzenia Parlamentu Europejskiego I Rady (UE) 2016/679 z dnia 27 kwietnia 2016r. </w:t>
      </w:r>
      <w:r w:rsidRPr="002434C7">
        <w:rPr>
          <w:rFonts w:ascii="Garamond" w:eastAsia="Times New Roman" w:hAnsi="Garamond" w:cs="Arial"/>
          <w:bCs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 w:rsidRPr="002434C7">
        <w:rPr>
          <w:rFonts w:ascii="Garamond" w:eastAsia="Times New Roman" w:hAnsi="Garamond" w:cs="Arial"/>
          <w:lang w:eastAsia="pl-PL"/>
        </w:rPr>
        <w:t>;</w:t>
      </w:r>
    </w:p>
    <w:p w14:paraId="07A47FF7" w14:textId="77777777" w:rsidR="002434C7" w:rsidRPr="002434C7" w:rsidRDefault="002434C7" w:rsidP="002434C7">
      <w:pPr>
        <w:numPr>
          <w:ilvl w:val="0"/>
          <w:numId w:val="3"/>
        </w:numPr>
        <w:shd w:val="clear" w:color="auto" w:fill="FFFFFF"/>
        <w:spacing w:after="60"/>
        <w:ind w:left="567" w:hanging="283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dla osób wyrażających zgodę na publikację wizerunku – art. 6 ust. 1 lit. a </w:t>
      </w:r>
      <w:r w:rsidRPr="002434C7">
        <w:rPr>
          <w:rFonts w:ascii="Garamond" w:eastAsia="Times New Roman" w:hAnsi="Garamond" w:cs="Arial"/>
          <w:bCs/>
          <w:lang w:eastAsia="pl-PL"/>
        </w:rPr>
        <w:t xml:space="preserve">ogólnego rozporządzenia o ochronie danych, stosownie do </w:t>
      </w:r>
      <w:r w:rsidRPr="002434C7">
        <w:rPr>
          <w:rFonts w:ascii="Garamond" w:eastAsia="Times New Roman" w:hAnsi="Garamond" w:cs="Arial"/>
          <w:lang w:eastAsia="pl-PL"/>
        </w:rPr>
        <w:t>art. 81 Ustawy z dnia 4 lutego 1994r. o prawie autorskim i prawach pokrewnych.</w:t>
      </w:r>
    </w:p>
    <w:p w14:paraId="4CCDCF0B" w14:textId="77777777" w:rsidR="002434C7" w:rsidRPr="002434C7" w:rsidRDefault="002434C7" w:rsidP="002434C7">
      <w:pPr>
        <w:numPr>
          <w:ilvl w:val="0"/>
          <w:numId w:val="6"/>
        </w:numPr>
        <w:shd w:val="clear" w:color="auto" w:fill="FFFFFF"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Odbiorcami danych osobowych będą: </w:t>
      </w:r>
    </w:p>
    <w:p w14:paraId="0E8CA833" w14:textId="77777777" w:rsidR="002434C7" w:rsidRPr="002434C7" w:rsidRDefault="002434C7" w:rsidP="002434C7">
      <w:pPr>
        <w:numPr>
          <w:ilvl w:val="0"/>
          <w:numId w:val="2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podmioty dostarczające oprogramowanie wykorzystywane w celu przetwarzania danych;</w:t>
      </w:r>
    </w:p>
    <w:p w14:paraId="451D5FC7" w14:textId="77777777" w:rsidR="002434C7" w:rsidRPr="002434C7" w:rsidRDefault="002434C7" w:rsidP="002434C7">
      <w:pPr>
        <w:numPr>
          <w:ilvl w:val="0"/>
          <w:numId w:val="2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podmioty prowadzące obsługę informatyczną oraz prawną;</w:t>
      </w:r>
    </w:p>
    <w:p w14:paraId="12F0386D" w14:textId="77777777" w:rsidR="002434C7" w:rsidRPr="002434C7" w:rsidRDefault="002434C7" w:rsidP="002434C7">
      <w:pPr>
        <w:numPr>
          <w:ilvl w:val="0"/>
          <w:numId w:val="2"/>
        </w:numPr>
        <w:suppressAutoHyphens/>
        <w:spacing w:after="60"/>
        <w:ind w:left="567" w:hanging="283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podmioty, którym przekazuje się dokumentację dla celów niszczenia.</w:t>
      </w:r>
    </w:p>
    <w:p w14:paraId="24B16CFD" w14:textId="77777777" w:rsidR="002434C7" w:rsidRPr="002434C7" w:rsidRDefault="002434C7" w:rsidP="002434C7">
      <w:pPr>
        <w:numPr>
          <w:ilvl w:val="0"/>
          <w:numId w:val="6"/>
        </w:numPr>
        <w:suppressAutoHyphens/>
        <w:spacing w:after="60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Pani/Pana dane osobowe nie będą przekazywane </w:t>
      </w: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do państw znajdujących się poza Europejskim Obszarem Gospodarczym.</w:t>
      </w:r>
    </w:p>
    <w:p w14:paraId="45AEF303" w14:textId="77777777" w:rsidR="002434C7" w:rsidRPr="002434C7" w:rsidRDefault="002434C7" w:rsidP="002434C7">
      <w:pPr>
        <w:numPr>
          <w:ilvl w:val="0"/>
          <w:numId w:val="6"/>
        </w:numPr>
        <w:suppressAutoHyphens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Pani/Pana dane osobowe będą przechowywane przez okres:</w:t>
      </w:r>
    </w:p>
    <w:p w14:paraId="63AD9068" w14:textId="77777777" w:rsidR="002434C7" w:rsidRPr="002434C7" w:rsidRDefault="002434C7" w:rsidP="002434C7">
      <w:pPr>
        <w:numPr>
          <w:ilvl w:val="0"/>
          <w:numId w:val="4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dokumentacja – 5 lat prace zlecone bez składki ZUS / 25 lat umowy na świadczenie usług medycznych / 50 lat prace zlecone ze składką ZUS </w:t>
      </w:r>
    </w:p>
    <w:p w14:paraId="1489C937" w14:textId="77777777" w:rsidR="002434C7" w:rsidRPr="002434C7" w:rsidRDefault="002434C7" w:rsidP="002434C7">
      <w:pPr>
        <w:numPr>
          <w:ilvl w:val="0"/>
          <w:numId w:val="4"/>
        </w:numPr>
        <w:suppressAutoHyphens/>
        <w:spacing w:after="60"/>
        <w:ind w:left="567" w:hanging="283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wizerunek – do momentu odwołania zgody.</w:t>
      </w:r>
    </w:p>
    <w:p w14:paraId="04F8F7E2" w14:textId="77777777" w:rsidR="002434C7" w:rsidRPr="002434C7" w:rsidRDefault="002434C7" w:rsidP="002434C7">
      <w:pPr>
        <w:numPr>
          <w:ilvl w:val="0"/>
          <w:numId w:val="6"/>
        </w:numPr>
        <w:suppressAutoHyphens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 xml:space="preserve">Posiada </w:t>
      </w: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Pani/Pan</w:t>
      </w:r>
      <w:r w:rsidRPr="002434C7">
        <w:rPr>
          <w:rFonts w:ascii="Garamond" w:eastAsia="Times New Roman" w:hAnsi="Garamond" w:cs="Arial"/>
          <w:lang w:eastAsia="pl-PL"/>
        </w:rPr>
        <w:t xml:space="preserve"> prawo do:</w:t>
      </w:r>
    </w:p>
    <w:p w14:paraId="5E4A55B8" w14:textId="77777777" w:rsidR="002434C7" w:rsidRPr="002434C7" w:rsidRDefault="002434C7" w:rsidP="002434C7">
      <w:pPr>
        <w:numPr>
          <w:ilvl w:val="0"/>
          <w:numId w:val="1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żądania od administratora dostępu do swoich danych osobowych, ich sprostowania, usunięcia lub ograniczenia przetwarzania;</w:t>
      </w:r>
    </w:p>
    <w:p w14:paraId="64C74BA8" w14:textId="77777777" w:rsidR="002434C7" w:rsidRPr="002434C7" w:rsidRDefault="002434C7" w:rsidP="002434C7">
      <w:pPr>
        <w:numPr>
          <w:ilvl w:val="0"/>
          <w:numId w:val="1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wniesienia sprzeciwu wobec przetwarzania,</w:t>
      </w:r>
    </w:p>
    <w:p w14:paraId="4CAE67BD" w14:textId="77777777" w:rsidR="002434C7" w:rsidRPr="002434C7" w:rsidRDefault="002434C7" w:rsidP="002434C7">
      <w:pPr>
        <w:numPr>
          <w:ilvl w:val="0"/>
          <w:numId w:val="1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przenoszenia danych,</w:t>
      </w:r>
    </w:p>
    <w:p w14:paraId="59CE933A" w14:textId="77777777" w:rsidR="002434C7" w:rsidRPr="002434C7" w:rsidRDefault="002434C7" w:rsidP="002434C7">
      <w:pPr>
        <w:numPr>
          <w:ilvl w:val="0"/>
          <w:numId w:val="1"/>
        </w:numPr>
        <w:suppressAutoHyphens/>
        <w:spacing w:after="60"/>
        <w:ind w:left="567" w:hanging="283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cofnięcia zgody w dowolnym momencie,</w:t>
      </w:r>
    </w:p>
    <w:p w14:paraId="64F3028B" w14:textId="77777777" w:rsidR="002434C7" w:rsidRPr="002434C7" w:rsidRDefault="002434C7" w:rsidP="002434C7">
      <w:pPr>
        <w:numPr>
          <w:ilvl w:val="0"/>
          <w:numId w:val="1"/>
        </w:numPr>
        <w:suppressAutoHyphens/>
        <w:spacing w:after="60"/>
        <w:ind w:left="567" w:hanging="283"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lang w:eastAsia="pl-PL"/>
        </w:rPr>
        <w:t>wniesienia skargi do organu nadzorczego.</w:t>
      </w:r>
    </w:p>
    <w:p w14:paraId="59B56C9B" w14:textId="77777777" w:rsidR="002434C7" w:rsidRPr="002434C7" w:rsidRDefault="002434C7" w:rsidP="002434C7">
      <w:pPr>
        <w:numPr>
          <w:ilvl w:val="0"/>
          <w:numId w:val="6"/>
        </w:numPr>
        <w:suppressAutoHyphens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Podanie danych niezbędnych do zawarcia umowy, warunkuje jej podpisanie</w:t>
      </w:r>
      <w:r w:rsidRPr="002434C7">
        <w:rPr>
          <w:rFonts w:ascii="Garamond" w:eastAsia="Times New Roman" w:hAnsi="Garamond" w:cs="Arial"/>
          <w:lang w:eastAsia="pl-PL"/>
        </w:rPr>
        <w:t>.</w:t>
      </w: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 xml:space="preserve"> Wyrażenie zgody na publikację wizerunku jest dobrowolne.</w:t>
      </w:r>
    </w:p>
    <w:p w14:paraId="2014558B" w14:textId="77777777" w:rsidR="002434C7" w:rsidRPr="002434C7" w:rsidRDefault="002434C7" w:rsidP="002434C7">
      <w:pPr>
        <w:numPr>
          <w:ilvl w:val="0"/>
          <w:numId w:val="6"/>
        </w:numPr>
        <w:suppressAutoHyphens/>
        <w:spacing w:after="60"/>
        <w:ind w:left="284" w:hanging="284"/>
        <w:contextualSpacing/>
        <w:jc w:val="both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Administrator nie będzie stosował wobec Pani/Pana zautomatyzowanego podejmowania decyzji, w tym profilowania.</w:t>
      </w:r>
    </w:p>
    <w:p w14:paraId="47228A2A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</w:pPr>
    </w:p>
    <w:p w14:paraId="131B50D7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</w:pPr>
    </w:p>
    <w:p w14:paraId="19F90AF2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</w:pP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Zapoznałam/ zapoznałem się z informacją</w:t>
      </w:r>
    </w:p>
    <w:p w14:paraId="02259A4B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</w:pPr>
    </w:p>
    <w:p w14:paraId="779CE172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</w:pPr>
    </w:p>
    <w:p w14:paraId="5881C714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</w:pP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……………………………………………………………………….</w:t>
      </w:r>
    </w:p>
    <w:p w14:paraId="05BF33FE" w14:textId="77777777" w:rsidR="002434C7" w:rsidRPr="002434C7" w:rsidRDefault="002434C7" w:rsidP="002434C7">
      <w:pPr>
        <w:ind w:left="0" w:firstLine="0"/>
        <w:rPr>
          <w:rFonts w:ascii="Garamond" w:eastAsia="Times New Roman" w:hAnsi="Garamond" w:cs="Arial"/>
          <w:lang w:eastAsia="pl-PL"/>
        </w:rPr>
      </w:pPr>
      <w:r w:rsidRPr="002434C7">
        <w:rPr>
          <w:rFonts w:ascii="Garamond" w:eastAsia="Times New Roman" w:hAnsi="Garamond" w:cs="Arial"/>
          <w:bCs/>
          <w:bdr w:val="none" w:sz="0" w:space="0" w:color="auto" w:frame="1"/>
          <w:lang w:eastAsia="pl-PL"/>
        </w:rPr>
        <w:t>Data i podpis</w:t>
      </w:r>
    </w:p>
    <w:p w14:paraId="14BA4AAE" w14:textId="77777777" w:rsidR="002434C7" w:rsidRPr="00882E07" w:rsidRDefault="002434C7" w:rsidP="00882E07">
      <w:pPr>
        <w:ind w:left="0" w:firstLine="0"/>
        <w:rPr>
          <w:rFonts w:ascii="Garamond" w:eastAsia="Times New Roman" w:hAnsi="Garamond" w:cs="Arial"/>
          <w:lang w:eastAsia="pl-PL"/>
        </w:rPr>
      </w:pPr>
    </w:p>
    <w:p w14:paraId="2A4810CB" w14:textId="77777777" w:rsidR="006930D0" w:rsidRPr="00882E07" w:rsidRDefault="006930D0" w:rsidP="00882E07"/>
    <w:sectPr w:rsidR="006930D0" w:rsidRPr="00882E07" w:rsidSect="00F71D85">
      <w:headerReference w:type="even" r:id="rId11"/>
      <w:headerReference w:type="default" r:id="rId12"/>
      <w:footerReference w:type="default" r:id="rId13"/>
      <w:pgSz w:w="11906" w:h="16838"/>
      <w:pgMar w:top="1905" w:right="720" w:bottom="1418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1197" w14:textId="77777777" w:rsidR="0082090A" w:rsidRDefault="0082090A" w:rsidP="00D6204E">
      <w:r>
        <w:separator/>
      </w:r>
    </w:p>
  </w:endnote>
  <w:endnote w:type="continuationSeparator" w:id="0">
    <w:p w14:paraId="71373F01" w14:textId="77777777" w:rsidR="0082090A" w:rsidRDefault="0082090A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9AD" w14:textId="77777777" w:rsidR="009E7857" w:rsidRDefault="009E7857" w:rsidP="00E86479">
    <w:pPr>
      <w:pStyle w:val="Stopka"/>
      <w:ind w:left="0" w:firstLine="0"/>
      <w:jc w:val="center"/>
      <w:rPr>
        <w:sz w:val="18"/>
        <w:szCs w:val="18"/>
      </w:rPr>
    </w:pPr>
    <w:bookmarkStart w:id="0" w:name="_Hlk95299767"/>
    <w:bookmarkStart w:id="1" w:name="_Hlk95299768"/>
    <w:bookmarkStart w:id="2" w:name="_Hlk95299770"/>
    <w:bookmarkStart w:id="3" w:name="_Hlk95299771"/>
    <w:bookmarkStart w:id="4" w:name="_Hlk95299772"/>
    <w:bookmarkStart w:id="5" w:name="_Hlk95299773"/>
    <w:bookmarkStart w:id="6" w:name="_Hlk95299774"/>
    <w:bookmarkStart w:id="7" w:name="_Hlk95299775"/>
  </w:p>
  <w:p w14:paraId="48DF7553" w14:textId="2056F7CA" w:rsidR="00136005" w:rsidRPr="00136005" w:rsidRDefault="00136005" w:rsidP="00CD587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(018) 26 33 000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(018) 26 33 001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(018)</w:t>
    </w:r>
    <w:r w:rsidR="00A306C3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26 33 950 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DB5558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eastAsia="ar-SA"/>
        </w:rPr>
        <w:t>sekretariat@pszs.eu</w:t>
      </w:r>
    </w:hyperlink>
    <w:r w:rsidR="005A5F01" w:rsidRPr="00DB5558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eastAsia="ar-SA"/>
      </w:rPr>
      <w:t xml:space="preserve"> </w:t>
    </w:r>
    <w:r w:rsidR="00654C04" w:rsidRPr="00DB5558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eastAsia="ar-SA"/>
      </w:rPr>
      <w:t>WWW:</w:t>
    </w:r>
    <w:r w:rsidR="005A5F01" w:rsidRPr="00DB5558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eastAsia="ar-SA"/>
      </w:rPr>
      <w:t xml:space="preserve"> </w:t>
    </w:r>
    <w:r w:rsidR="00654C04" w:rsidRPr="00DB5558">
      <w:rPr>
        <w:rStyle w:val="Hipercze"/>
        <w:rFonts w:ascii="Myriad Pro" w:eastAsia="Times New Roman" w:hAnsi="Myriad Pro" w:cs="Myriad Arabic"/>
        <w:color w:val="auto"/>
        <w:sz w:val="16"/>
        <w:szCs w:val="16"/>
        <w:lang w:eastAsia="ar-SA"/>
      </w:rPr>
      <w:t>www.</w:t>
    </w:r>
    <w:r w:rsidR="00BE2641" w:rsidRPr="00DB5558">
      <w:rPr>
        <w:rStyle w:val="Hipercze"/>
        <w:rFonts w:ascii="Myriad Pro" w:eastAsia="Times New Roman" w:hAnsi="Myriad Pro" w:cs="Myriad Arabic"/>
        <w:color w:val="auto"/>
        <w:sz w:val="16"/>
        <w:szCs w:val="16"/>
        <w:lang w:eastAsia="ar-SA"/>
      </w:rPr>
      <w:t>pszs.eu</w:t>
    </w:r>
    <w:r w:rsidRPr="00DB5558">
      <w:rPr>
        <w:rFonts w:ascii="Myriad Pro" w:eastAsia="Times New Roman" w:hAnsi="Myriad Pro" w:cs="Myriad Arabic"/>
        <w:b/>
        <w:sz w:val="16"/>
        <w:szCs w:val="16"/>
        <w:lang w:eastAsia="ar-SA"/>
      </w:rPr>
      <w:br/>
      <w:t>SPORZĄDZIŁ:</w:t>
    </w:r>
    <w:r w:rsidRPr="00DB5558">
      <w:rPr>
        <w:rFonts w:ascii="Myriad Pro" w:eastAsia="Times New Roman" w:hAnsi="Myriad Pro" w:cs="Myriad Arabic"/>
        <w:sz w:val="16"/>
        <w:szCs w:val="16"/>
        <w:lang w:eastAsia="ar-SA"/>
      </w:rPr>
      <w:t xml:space="preserve"> </w:t>
    </w:r>
    <w:r w:rsidR="00DB5558">
      <w:rPr>
        <w:rFonts w:ascii="Myriad Pro" w:eastAsia="Times New Roman" w:hAnsi="Myriad Pro" w:cs="Myriad Arabic"/>
        <w:sz w:val="16"/>
        <w:szCs w:val="16"/>
        <w:lang w:eastAsia="ar-SA"/>
      </w:rPr>
      <w:t>Dział Organizacji i Kontraktowania Świadczeń</w:t>
    </w:r>
    <w:r w:rsidRPr="00DB5558">
      <w:rPr>
        <w:rFonts w:ascii="Myriad Pro" w:eastAsia="Times New Roman" w:hAnsi="Myriad Pro" w:cs="Myriad Arabic"/>
        <w:sz w:val="16"/>
        <w:szCs w:val="16"/>
        <w:lang w:eastAsia="ar-SA"/>
      </w:rPr>
      <w:t xml:space="preserve"> / </w:t>
    </w:r>
    <w:r w:rsidR="00B94605">
      <w:rPr>
        <w:rFonts w:ascii="Myriad Pro" w:eastAsia="Times New Roman" w:hAnsi="Myriad Pro" w:cs="Myriad Arabic"/>
        <w:sz w:val="16"/>
        <w:szCs w:val="16"/>
        <w:lang w:eastAsia="ar-SA"/>
      </w:rPr>
      <w:t>PP</w:t>
    </w:r>
  </w:p>
  <w:bookmarkEnd w:id="0"/>
  <w:bookmarkEnd w:id="1"/>
  <w:bookmarkEnd w:id="2"/>
  <w:bookmarkEnd w:id="3"/>
  <w:bookmarkEnd w:id="4"/>
  <w:bookmarkEnd w:id="5"/>
  <w:bookmarkEnd w:id="6"/>
  <w:bookmarkEnd w:id="7"/>
  <w:p w14:paraId="3FA4C2D3" w14:textId="77777777" w:rsidR="00E86479" w:rsidRPr="00E86479" w:rsidRDefault="00E86479" w:rsidP="00E86479">
    <w:pPr>
      <w:pStyle w:val="Stopka"/>
      <w:ind w:left="0" w:firstLine="0"/>
      <w:jc w:val="center"/>
      <w:rPr>
        <w:sz w:val="18"/>
        <w:szCs w:val="18"/>
      </w:rPr>
    </w:pPr>
  </w:p>
  <w:p w14:paraId="2ED2F20B" w14:textId="77777777" w:rsidR="00D6204E" w:rsidRDefault="00D6204E" w:rsidP="00E86479">
    <w:pPr>
      <w:pStyle w:val="Stopka"/>
    </w:pPr>
  </w:p>
  <w:p w14:paraId="6D9C5E38" w14:textId="77777777" w:rsidR="00E86479" w:rsidRPr="00E86479" w:rsidRDefault="00E86479" w:rsidP="00E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F42B" w14:textId="77777777" w:rsidR="0082090A" w:rsidRDefault="0082090A" w:rsidP="00D6204E">
      <w:r>
        <w:separator/>
      </w:r>
    </w:p>
  </w:footnote>
  <w:footnote w:type="continuationSeparator" w:id="0">
    <w:p w14:paraId="2753C26A" w14:textId="77777777" w:rsidR="0082090A" w:rsidRDefault="0082090A" w:rsidP="00D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8E15" w14:textId="77777777" w:rsidR="00831594" w:rsidRDefault="007A58F1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711ACD38" wp14:editId="2C3FD41B">
          <wp:extent cx="1066800" cy="1095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2A46" w14:textId="3839F44E" w:rsidR="00C26E04" w:rsidRDefault="007A58F1" w:rsidP="00CE72DE">
    <w:pPr>
      <w:pStyle w:val="Stopka"/>
      <w:ind w:left="0" w:firstLine="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B8E5E7" wp14:editId="7B589D71">
          <wp:simplePos x="0" y="0"/>
          <wp:positionH relativeFrom="column">
            <wp:posOffset>-476250</wp:posOffset>
          </wp:positionH>
          <wp:positionV relativeFrom="paragraph">
            <wp:posOffset>-127000</wp:posOffset>
          </wp:positionV>
          <wp:extent cx="7591425" cy="1193076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A392F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54A489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1DD0163C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2F1D0E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21E88809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70B791BD" w14:textId="77777777" w:rsidR="009E7857" w:rsidRDefault="009E7857" w:rsidP="00CE72DE">
    <w:pPr>
      <w:pStyle w:val="Stopka"/>
      <w:ind w:left="0" w:firstLine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</w:t>
    </w:r>
    <w:r w:rsidR="00A776FF">
      <w:rPr>
        <w:sz w:val="18"/>
        <w:szCs w:val="18"/>
      </w:rPr>
      <w:t>__________________</w:t>
    </w:r>
    <w:r>
      <w:rPr>
        <w:sz w:val="18"/>
        <w:szCs w:val="18"/>
      </w:rPr>
      <w:t>______________________</w:t>
    </w:r>
    <w:r w:rsidR="00A776FF">
      <w:rPr>
        <w:sz w:val="18"/>
        <w:szCs w:val="18"/>
      </w:rPr>
      <w:t>______________________________</w:t>
    </w:r>
  </w:p>
  <w:p w14:paraId="4D5F0302" w14:textId="77777777" w:rsidR="00D6204E" w:rsidRDefault="00D6204E" w:rsidP="00CE72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ECB"/>
    <w:multiLevelType w:val="hybridMultilevel"/>
    <w:tmpl w:val="169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5F7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2" w15:restartNumberingAfterBreak="0">
    <w:nsid w:val="0A0062E3"/>
    <w:multiLevelType w:val="hybridMultilevel"/>
    <w:tmpl w:val="94F85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3B4"/>
    <w:multiLevelType w:val="hybridMultilevel"/>
    <w:tmpl w:val="A2EE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473549"/>
    <w:multiLevelType w:val="hybridMultilevel"/>
    <w:tmpl w:val="9B965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B06E3C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D0926"/>
    <w:multiLevelType w:val="hybridMultilevel"/>
    <w:tmpl w:val="FB8E2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4A86A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Garamond" w:eastAsiaTheme="minorHAnsi" w:hAnsi="Garamond" w:cstheme="minorBidi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F73CA7"/>
    <w:multiLevelType w:val="hybridMultilevel"/>
    <w:tmpl w:val="0BCA8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96BB7"/>
    <w:multiLevelType w:val="hybridMultilevel"/>
    <w:tmpl w:val="50540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86DEB"/>
    <w:multiLevelType w:val="hybridMultilevel"/>
    <w:tmpl w:val="487E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95375"/>
    <w:multiLevelType w:val="hybridMultilevel"/>
    <w:tmpl w:val="E1062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42521"/>
    <w:multiLevelType w:val="hybridMultilevel"/>
    <w:tmpl w:val="0E788AB4"/>
    <w:lvl w:ilvl="0" w:tplc="EE3AA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DE4D72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B90740"/>
    <w:multiLevelType w:val="hybridMultilevel"/>
    <w:tmpl w:val="FAF4EBD2"/>
    <w:lvl w:ilvl="0" w:tplc="800A7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3BC2"/>
    <w:multiLevelType w:val="hybridMultilevel"/>
    <w:tmpl w:val="A456F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017"/>
        </w:tabs>
        <w:ind w:left="201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D53D21"/>
    <w:multiLevelType w:val="hybridMultilevel"/>
    <w:tmpl w:val="D868CA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9ED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6259EE"/>
    <w:multiLevelType w:val="hybridMultilevel"/>
    <w:tmpl w:val="4B962E2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EE3AADF6">
      <w:start w:val="1"/>
      <w:numFmt w:val="decimal"/>
      <w:lvlText w:val="%2."/>
      <w:lvlJc w:val="left"/>
      <w:pPr>
        <w:tabs>
          <w:tab w:val="num" w:pos="2242"/>
        </w:tabs>
        <w:ind w:left="2242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4FD30ED"/>
    <w:multiLevelType w:val="hybridMultilevel"/>
    <w:tmpl w:val="B108F4F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B44E6"/>
    <w:multiLevelType w:val="hybridMultilevel"/>
    <w:tmpl w:val="64D4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DE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41C57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423BB"/>
    <w:multiLevelType w:val="hybridMultilevel"/>
    <w:tmpl w:val="C68CA5E4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A375E"/>
    <w:multiLevelType w:val="hybridMultilevel"/>
    <w:tmpl w:val="BE345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7A31DA0"/>
    <w:multiLevelType w:val="hybridMultilevel"/>
    <w:tmpl w:val="725A7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1E2530"/>
    <w:multiLevelType w:val="hybridMultilevel"/>
    <w:tmpl w:val="7F00AFA8"/>
    <w:lvl w:ilvl="0" w:tplc="6666C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BE6FA8"/>
    <w:multiLevelType w:val="hybridMultilevel"/>
    <w:tmpl w:val="D2A49940"/>
    <w:lvl w:ilvl="0" w:tplc="96941D5C">
      <w:start w:val="1"/>
      <w:numFmt w:val="lowerLetter"/>
      <w:lvlText w:val="%1)"/>
      <w:lvlJc w:val="left"/>
      <w:pPr>
        <w:ind w:left="1125" w:hanging="360"/>
      </w:pPr>
      <w:rPr>
        <w:rFonts w:ascii="Garamond" w:hAnsi="Garamond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764106598">
    <w:abstractNumId w:val="20"/>
  </w:num>
  <w:num w:numId="2" w16cid:durableId="1214344610">
    <w:abstractNumId w:val="7"/>
  </w:num>
  <w:num w:numId="3" w16cid:durableId="703216287">
    <w:abstractNumId w:val="10"/>
  </w:num>
  <w:num w:numId="4" w16cid:durableId="1002968299">
    <w:abstractNumId w:val="9"/>
  </w:num>
  <w:num w:numId="5" w16cid:durableId="954403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339066">
    <w:abstractNumId w:val="12"/>
  </w:num>
  <w:num w:numId="7" w16cid:durableId="685711830">
    <w:abstractNumId w:val="2"/>
  </w:num>
  <w:num w:numId="8" w16cid:durableId="1147627680">
    <w:abstractNumId w:val="17"/>
  </w:num>
  <w:num w:numId="9" w16cid:durableId="1542866927">
    <w:abstractNumId w:val="5"/>
  </w:num>
  <w:num w:numId="10" w16cid:durableId="1135638219">
    <w:abstractNumId w:val="15"/>
  </w:num>
  <w:num w:numId="11" w16cid:durableId="1550150237">
    <w:abstractNumId w:val="3"/>
  </w:num>
  <w:num w:numId="12" w16cid:durableId="359748753">
    <w:abstractNumId w:val="14"/>
  </w:num>
  <w:num w:numId="13" w16cid:durableId="2089227285">
    <w:abstractNumId w:val="4"/>
  </w:num>
  <w:num w:numId="14" w16cid:durableId="399179808">
    <w:abstractNumId w:val="22"/>
  </w:num>
  <w:num w:numId="15" w16cid:durableId="390660323">
    <w:abstractNumId w:val="23"/>
  </w:num>
  <w:num w:numId="16" w16cid:durableId="1877694146">
    <w:abstractNumId w:val="11"/>
  </w:num>
  <w:num w:numId="17" w16cid:durableId="209464704">
    <w:abstractNumId w:val="1"/>
  </w:num>
  <w:num w:numId="18" w16cid:durableId="1561401426">
    <w:abstractNumId w:val="19"/>
  </w:num>
  <w:num w:numId="19" w16cid:durableId="114449264">
    <w:abstractNumId w:val="18"/>
  </w:num>
  <w:num w:numId="20" w16cid:durableId="925000123">
    <w:abstractNumId w:val="24"/>
  </w:num>
  <w:num w:numId="21" w16cid:durableId="90855619">
    <w:abstractNumId w:val="16"/>
  </w:num>
  <w:num w:numId="22" w16cid:durableId="721707283">
    <w:abstractNumId w:val="8"/>
  </w:num>
  <w:num w:numId="23" w16cid:durableId="873806480">
    <w:abstractNumId w:val="13"/>
  </w:num>
  <w:num w:numId="24" w16cid:durableId="782724357">
    <w:abstractNumId w:val="21"/>
  </w:num>
  <w:num w:numId="25" w16cid:durableId="1883206527">
    <w:abstractNumId w:val="0"/>
  </w:num>
  <w:num w:numId="26" w16cid:durableId="495194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70D2C"/>
    <w:rsid w:val="0008407B"/>
    <w:rsid w:val="000F0D67"/>
    <w:rsid w:val="000F27A3"/>
    <w:rsid w:val="00136005"/>
    <w:rsid w:val="00136C4C"/>
    <w:rsid w:val="002001B2"/>
    <w:rsid w:val="002272CD"/>
    <w:rsid w:val="002434C7"/>
    <w:rsid w:val="002A4887"/>
    <w:rsid w:val="002B29A9"/>
    <w:rsid w:val="002E4490"/>
    <w:rsid w:val="003050E6"/>
    <w:rsid w:val="003235D4"/>
    <w:rsid w:val="0032391E"/>
    <w:rsid w:val="00360E06"/>
    <w:rsid w:val="003831EC"/>
    <w:rsid w:val="003A2E29"/>
    <w:rsid w:val="00402CF0"/>
    <w:rsid w:val="00417DF7"/>
    <w:rsid w:val="00442CFE"/>
    <w:rsid w:val="004C606F"/>
    <w:rsid w:val="0050793A"/>
    <w:rsid w:val="00555035"/>
    <w:rsid w:val="00572ED0"/>
    <w:rsid w:val="005A5F01"/>
    <w:rsid w:val="005C6990"/>
    <w:rsid w:val="005E25DF"/>
    <w:rsid w:val="00654C04"/>
    <w:rsid w:val="00670AE4"/>
    <w:rsid w:val="006930D0"/>
    <w:rsid w:val="006B5DE5"/>
    <w:rsid w:val="00741EFF"/>
    <w:rsid w:val="007A58F1"/>
    <w:rsid w:val="007F091E"/>
    <w:rsid w:val="0082090A"/>
    <w:rsid w:val="00831594"/>
    <w:rsid w:val="0087363C"/>
    <w:rsid w:val="008765AF"/>
    <w:rsid w:val="00882E07"/>
    <w:rsid w:val="00891457"/>
    <w:rsid w:val="00894FA5"/>
    <w:rsid w:val="008B4826"/>
    <w:rsid w:val="008C43CC"/>
    <w:rsid w:val="008C7D09"/>
    <w:rsid w:val="00986A61"/>
    <w:rsid w:val="009E7857"/>
    <w:rsid w:val="00A1791B"/>
    <w:rsid w:val="00A306C3"/>
    <w:rsid w:val="00A71EC0"/>
    <w:rsid w:val="00A776FF"/>
    <w:rsid w:val="00A83EBE"/>
    <w:rsid w:val="00AC25E2"/>
    <w:rsid w:val="00B06E34"/>
    <w:rsid w:val="00B26A78"/>
    <w:rsid w:val="00B77A2C"/>
    <w:rsid w:val="00B94605"/>
    <w:rsid w:val="00BE2641"/>
    <w:rsid w:val="00BF1D1C"/>
    <w:rsid w:val="00C21853"/>
    <w:rsid w:val="00C26E04"/>
    <w:rsid w:val="00C34B5E"/>
    <w:rsid w:val="00C81CDC"/>
    <w:rsid w:val="00C90CBD"/>
    <w:rsid w:val="00CB27BF"/>
    <w:rsid w:val="00CD5876"/>
    <w:rsid w:val="00CE72DE"/>
    <w:rsid w:val="00D2552D"/>
    <w:rsid w:val="00D31B72"/>
    <w:rsid w:val="00D435C0"/>
    <w:rsid w:val="00D4543D"/>
    <w:rsid w:val="00D56EA9"/>
    <w:rsid w:val="00D57BCC"/>
    <w:rsid w:val="00D6204E"/>
    <w:rsid w:val="00D62718"/>
    <w:rsid w:val="00D74714"/>
    <w:rsid w:val="00D92AA1"/>
    <w:rsid w:val="00DA5C69"/>
    <w:rsid w:val="00DB5558"/>
    <w:rsid w:val="00E67285"/>
    <w:rsid w:val="00E77ACB"/>
    <w:rsid w:val="00E844AB"/>
    <w:rsid w:val="00E86479"/>
    <w:rsid w:val="00ED5B9A"/>
    <w:rsid w:val="00EF2ECA"/>
    <w:rsid w:val="00F43148"/>
    <w:rsid w:val="00F71D85"/>
    <w:rsid w:val="00F93A52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D1C7"/>
  <w15:docId w15:val="{8D686CCB-618A-418E-A0D9-256551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1360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558"/>
    <w:pPr>
      <w:ind w:left="720" w:firstLine="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2E07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E4490"/>
    <w:rPr>
      <w:color w:val="800080"/>
      <w:u w:val="single"/>
    </w:rPr>
  </w:style>
  <w:style w:type="paragraph" w:customStyle="1" w:styleId="msonormal0">
    <w:name w:val="msonormal"/>
    <w:basedOn w:val="Normalny"/>
    <w:rsid w:val="002E449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E4490"/>
    <w:pPr>
      <w:spacing w:before="100" w:beforeAutospacing="1" w:after="100" w:afterAutospacing="1"/>
      <w:ind w:left="0" w:firstLine="0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E4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E4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E4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E4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zs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sz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FDF-5E31-43DE-9C2B-B44E0B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Piotr Pajerski</cp:lastModifiedBy>
  <cp:revision>7</cp:revision>
  <cp:lastPrinted>2022-03-08T08:53:00Z</cp:lastPrinted>
  <dcterms:created xsi:type="dcterms:W3CDTF">2022-04-15T06:58:00Z</dcterms:created>
  <dcterms:modified xsi:type="dcterms:W3CDTF">2024-04-18T12:05:00Z</dcterms:modified>
</cp:coreProperties>
</file>